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41" w:rsidRDefault="002B0B4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B0B41" w:rsidRDefault="002B0B41">
      <w:pPr>
        <w:pStyle w:val="ConsPlusNormal"/>
        <w:outlineLvl w:val="0"/>
      </w:pPr>
    </w:p>
    <w:p w:rsidR="002B0B41" w:rsidRDefault="002B0B41">
      <w:pPr>
        <w:pStyle w:val="ConsPlusTitle"/>
        <w:jc w:val="center"/>
        <w:outlineLvl w:val="0"/>
      </w:pPr>
      <w:r>
        <w:t>ГУБЕРНАТОР ОМСКОЙ ОБЛАСТИ</w:t>
      </w:r>
    </w:p>
    <w:p w:rsidR="002B0B41" w:rsidRDefault="002B0B41">
      <w:pPr>
        <w:pStyle w:val="ConsPlusTitle"/>
        <w:jc w:val="center"/>
      </w:pPr>
    </w:p>
    <w:p w:rsidR="002B0B41" w:rsidRDefault="002B0B41">
      <w:pPr>
        <w:pStyle w:val="ConsPlusTitle"/>
        <w:jc w:val="center"/>
      </w:pPr>
      <w:r>
        <w:t>УКАЗ</w:t>
      </w:r>
    </w:p>
    <w:p w:rsidR="002B0B41" w:rsidRDefault="002B0B41">
      <w:pPr>
        <w:pStyle w:val="ConsPlusTitle"/>
        <w:jc w:val="center"/>
      </w:pPr>
      <w:r>
        <w:t>от 2 декабря 2015 г. N 202</w:t>
      </w:r>
    </w:p>
    <w:p w:rsidR="002B0B41" w:rsidRDefault="002B0B41">
      <w:pPr>
        <w:pStyle w:val="ConsPlusTitle"/>
        <w:jc w:val="center"/>
      </w:pPr>
    </w:p>
    <w:p w:rsidR="002B0B41" w:rsidRDefault="002B0B41">
      <w:pPr>
        <w:pStyle w:val="ConsPlusTitle"/>
        <w:jc w:val="center"/>
      </w:pPr>
      <w:r>
        <w:t>О РЕАЛИЗАЦИИ ЗАКОНА ОМСКОЙ ОБЛАСТИ "О КРИТЕРИЯХ, КОТОРЫМ</w:t>
      </w:r>
    </w:p>
    <w:p w:rsidR="002B0B41" w:rsidRDefault="002B0B41">
      <w:pPr>
        <w:pStyle w:val="ConsPlusTitle"/>
        <w:jc w:val="center"/>
      </w:pPr>
      <w:r>
        <w:t xml:space="preserve">ДОЛЖНЫ СООТВЕТСТВОВАТЬ ОБЪЕКТЫ </w:t>
      </w:r>
      <w:proofErr w:type="gramStart"/>
      <w:r>
        <w:t>СОЦИАЛЬНО-КУЛЬТУРНОГО</w:t>
      </w:r>
      <w:proofErr w:type="gramEnd"/>
    </w:p>
    <w:p w:rsidR="002B0B41" w:rsidRDefault="002B0B41">
      <w:pPr>
        <w:pStyle w:val="ConsPlusTitle"/>
        <w:jc w:val="center"/>
      </w:pPr>
      <w:proofErr w:type="gramStart"/>
      <w:r>
        <w:t>И КОММУНАЛЬНО-БЫТОВОГО НАЗНАЧЕНИЯ, МАСШТАБНЫЕ</w:t>
      </w:r>
      <w:proofErr w:type="gramEnd"/>
    </w:p>
    <w:p w:rsidR="002B0B41" w:rsidRDefault="002B0B41">
      <w:pPr>
        <w:pStyle w:val="ConsPlusTitle"/>
        <w:jc w:val="center"/>
      </w:pPr>
      <w:r>
        <w:t>ИНВЕСТИЦИОННЫЕ ПРОЕКТЫ В ЦЕЛЯХ ПРЕДОСТАВЛЕНИЯ ЗЕМЕЛЬНЫХ</w:t>
      </w:r>
    </w:p>
    <w:p w:rsidR="002B0B41" w:rsidRDefault="002B0B41">
      <w:pPr>
        <w:pStyle w:val="ConsPlusTitle"/>
        <w:jc w:val="center"/>
      </w:pPr>
      <w:r>
        <w:t>УЧАСТКОВ В АРЕНДУ БЕЗ ПРОВЕДЕНИЯ ТОРГОВ"</w:t>
      </w:r>
    </w:p>
    <w:p w:rsidR="002B0B41" w:rsidRDefault="002B0B41">
      <w:pPr>
        <w:pStyle w:val="ConsPlusNormal"/>
        <w:jc w:val="center"/>
      </w:pPr>
    </w:p>
    <w:p w:rsidR="002B0B41" w:rsidRDefault="002B0B41">
      <w:pPr>
        <w:pStyle w:val="ConsPlusNormal"/>
        <w:jc w:val="center"/>
      </w:pPr>
      <w:r>
        <w:t>Список изменяющих документов</w:t>
      </w:r>
    </w:p>
    <w:p w:rsidR="002B0B41" w:rsidRDefault="002B0B41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Губернатора Омской области от 12.10.2016 N 181)</w:t>
      </w:r>
    </w:p>
    <w:p w:rsidR="002B0B41" w:rsidRDefault="002B0B41">
      <w:pPr>
        <w:pStyle w:val="ConsPlusNormal"/>
        <w:jc w:val="center"/>
      </w:pPr>
    </w:p>
    <w:p w:rsidR="002B0B41" w:rsidRDefault="002B0B41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статьи 5</w:t>
        </w:r>
      </w:hyperlink>
      <w:r>
        <w:t xml:space="preserve"> Закона Омской области "О критериях, которым должны соответствовать объекты социально-культурного и коммунально-бытового назначения, масштабные инвестиционные проекты в целях предоставления земельных участков в аренду без проведения торгов" постановляю:</w:t>
      </w:r>
    </w:p>
    <w:p w:rsidR="002B0B41" w:rsidRDefault="002B0B4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определения органами исполнительной власти Омской области соответствия объектов социально-культурного и коммунально-бытового назначения, масштабных инвестиционных проектов критериям, установленным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Омской области "О критериях, которым должны соответствовать объекты социально-культурного и коммунально-бытового назначения, масштабные инвестиционные проекты в целях предоставления земельных участков в аренду без проведения торгов" (далее - Порядок), согласно приложению к настоящему Указу.</w:t>
      </w:r>
      <w:proofErr w:type="gramEnd"/>
    </w:p>
    <w:p w:rsidR="002B0B41" w:rsidRDefault="002B0B41">
      <w:pPr>
        <w:pStyle w:val="ConsPlusNormal"/>
        <w:ind w:firstLine="540"/>
        <w:jc w:val="both"/>
      </w:pPr>
      <w:r>
        <w:t xml:space="preserve">2. Рекомендовать органам местного самоуправления Омской области обеспечивать предоставление сведений, предусмотренных </w:t>
      </w:r>
      <w:hyperlink w:anchor="P30" w:history="1">
        <w:r>
          <w:rPr>
            <w:color w:val="0000FF"/>
          </w:rPr>
          <w:t>Порядком</w:t>
        </w:r>
      </w:hyperlink>
      <w:r>
        <w:t>, не позднее пяти рабочих дней со дня обращения органов исполнительной власти Омской области.</w:t>
      </w:r>
    </w:p>
    <w:p w:rsidR="002B0B41" w:rsidRDefault="002B0B41">
      <w:pPr>
        <w:pStyle w:val="ConsPlusNormal"/>
        <w:ind w:firstLine="540"/>
        <w:jc w:val="both"/>
      </w:pPr>
    </w:p>
    <w:p w:rsidR="002B0B41" w:rsidRDefault="002B0B41">
      <w:pPr>
        <w:pStyle w:val="ConsPlusNormal"/>
        <w:jc w:val="right"/>
      </w:pPr>
      <w:r>
        <w:t>Губернатор Омской области</w:t>
      </w:r>
    </w:p>
    <w:p w:rsidR="002B0B41" w:rsidRDefault="002B0B41">
      <w:pPr>
        <w:pStyle w:val="ConsPlusNormal"/>
        <w:jc w:val="right"/>
      </w:pPr>
      <w:r>
        <w:t>В.И.НАЗАРОВ</w:t>
      </w:r>
    </w:p>
    <w:p w:rsidR="002B0B41" w:rsidRDefault="002B0B41">
      <w:pPr>
        <w:pStyle w:val="ConsPlusNormal"/>
        <w:jc w:val="right"/>
      </w:pPr>
    </w:p>
    <w:p w:rsidR="002B0B41" w:rsidRDefault="002B0B41">
      <w:pPr>
        <w:pStyle w:val="ConsPlusNormal"/>
        <w:jc w:val="right"/>
      </w:pPr>
    </w:p>
    <w:p w:rsidR="002B0B41" w:rsidRDefault="002B0B41">
      <w:pPr>
        <w:pStyle w:val="ConsPlusNormal"/>
        <w:jc w:val="right"/>
      </w:pPr>
    </w:p>
    <w:p w:rsidR="002B0B41" w:rsidRDefault="002B0B41">
      <w:pPr>
        <w:pStyle w:val="ConsPlusNormal"/>
        <w:jc w:val="right"/>
      </w:pPr>
    </w:p>
    <w:p w:rsidR="002B0B41" w:rsidRDefault="002B0B41">
      <w:pPr>
        <w:pStyle w:val="ConsPlusNormal"/>
        <w:jc w:val="right"/>
      </w:pPr>
    </w:p>
    <w:p w:rsidR="002B0B41" w:rsidRDefault="002B0B41">
      <w:pPr>
        <w:pStyle w:val="ConsPlusNormal"/>
        <w:jc w:val="right"/>
        <w:outlineLvl w:val="0"/>
      </w:pPr>
      <w:r>
        <w:t>Приложение</w:t>
      </w:r>
    </w:p>
    <w:p w:rsidR="002B0B41" w:rsidRDefault="002B0B41">
      <w:pPr>
        <w:pStyle w:val="ConsPlusNormal"/>
        <w:jc w:val="right"/>
      </w:pPr>
      <w:r>
        <w:t>к Указу Губернатора Омской области</w:t>
      </w:r>
    </w:p>
    <w:p w:rsidR="002B0B41" w:rsidRDefault="002B0B41">
      <w:pPr>
        <w:pStyle w:val="ConsPlusNormal"/>
        <w:jc w:val="right"/>
      </w:pPr>
      <w:r>
        <w:t>от 2 декабря 2015 г. N 202</w:t>
      </w:r>
    </w:p>
    <w:p w:rsidR="002B0B41" w:rsidRDefault="002B0B41">
      <w:pPr>
        <w:pStyle w:val="ConsPlusNormal"/>
        <w:ind w:firstLine="540"/>
        <w:jc w:val="both"/>
      </w:pPr>
    </w:p>
    <w:p w:rsidR="002B0B41" w:rsidRDefault="002B0B41">
      <w:pPr>
        <w:pStyle w:val="ConsPlusTitle"/>
        <w:jc w:val="center"/>
      </w:pPr>
      <w:bookmarkStart w:id="0" w:name="P30"/>
      <w:bookmarkEnd w:id="0"/>
      <w:r>
        <w:t>ПОРЯДОК</w:t>
      </w:r>
    </w:p>
    <w:p w:rsidR="002B0B41" w:rsidRDefault="002B0B41">
      <w:pPr>
        <w:pStyle w:val="ConsPlusTitle"/>
        <w:jc w:val="center"/>
      </w:pPr>
      <w:r>
        <w:t>определения органами исполнительной власти Омской</w:t>
      </w:r>
    </w:p>
    <w:p w:rsidR="002B0B41" w:rsidRDefault="002B0B41">
      <w:pPr>
        <w:pStyle w:val="ConsPlusTitle"/>
        <w:jc w:val="center"/>
      </w:pPr>
      <w:r>
        <w:t>области соответствия объектов социально-культурного</w:t>
      </w:r>
    </w:p>
    <w:p w:rsidR="002B0B41" w:rsidRDefault="002B0B41">
      <w:pPr>
        <w:pStyle w:val="ConsPlusTitle"/>
        <w:jc w:val="center"/>
      </w:pPr>
      <w:r>
        <w:t xml:space="preserve">и коммунально-бытового назначения, </w:t>
      </w:r>
      <w:proofErr w:type="gramStart"/>
      <w:r>
        <w:t>масштабных</w:t>
      </w:r>
      <w:proofErr w:type="gramEnd"/>
    </w:p>
    <w:p w:rsidR="002B0B41" w:rsidRDefault="002B0B41">
      <w:pPr>
        <w:pStyle w:val="ConsPlusTitle"/>
        <w:jc w:val="center"/>
      </w:pPr>
      <w:r>
        <w:t xml:space="preserve">инвестиционных проектов критериям, установленным </w:t>
      </w:r>
      <w:hyperlink r:id="rId9" w:history="1">
        <w:r>
          <w:rPr>
            <w:color w:val="0000FF"/>
          </w:rPr>
          <w:t>Законом</w:t>
        </w:r>
      </w:hyperlink>
    </w:p>
    <w:p w:rsidR="002B0B41" w:rsidRDefault="002B0B41">
      <w:pPr>
        <w:pStyle w:val="ConsPlusTitle"/>
        <w:jc w:val="center"/>
      </w:pPr>
      <w:r>
        <w:t>Омской области "О критериях, которым должны соответствовать</w:t>
      </w:r>
    </w:p>
    <w:p w:rsidR="002B0B41" w:rsidRDefault="002B0B41">
      <w:pPr>
        <w:pStyle w:val="ConsPlusTitle"/>
        <w:jc w:val="center"/>
      </w:pPr>
      <w:r>
        <w:t xml:space="preserve">объекты </w:t>
      </w:r>
      <w:proofErr w:type="gramStart"/>
      <w:r>
        <w:t>социально-культурного</w:t>
      </w:r>
      <w:proofErr w:type="gramEnd"/>
      <w:r>
        <w:t xml:space="preserve"> и коммунально-бытового</w:t>
      </w:r>
    </w:p>
    <w:p w:rsidR="002B0B41" w:rsidRDefault="002B0B41">
      <w:pPr>
        <w:pStyle w:val="ConsPlusTitle"/>
        <w:jc w:val="center"/>
      </w:pPr>
      <w:r>
        <w:t>назначения, масштабные инвестиционные проекты в целях</w:t>
      </w:r>
    </w:p>
    <w:p w:rsidR="002B0B41" w:rsidRDefault="002B0B41">
      <w:pPr>
        <w:pStyle w:val="ConsPlusTitle"/>
        <w:jc w:val="center"/>
      </w:pPr>
      <w:r>
        <w:t>предоставления земельных участков в аренду</w:t>
      </w:r>
    </w:p>
    <w:p w:rsidR="002B0B41" w:rsidRDefault="002B0B41">
      <w:pPr>
        <w:pStyle w:val="ConsPlusTitle"/>
        <w:jc w:val="center"/>
      </w:pPr>
      <w:r>
        <w:t>без проведения торгов"</w:t>
      </w:r>
    </w:p>
    <w:p w:rsidR="002B0B41" w:rsidRDefault="002B0B41">
      <w:pPr>
        <w:pStyle w:val="ConsPlusNormal"/>
        <w:jc w:val="center"/>
      </w:pPr>
    </w:p>
    <w:p w:rsidR="002B0B41" w:rsidRDefault="002B0B41">
      <w:pPr>
        <w:pStyle w:val="ConsPlusNormal"/>
        <w:jc w:val="center"/>
      </w:pPr>
      <w:r>
        <w:t>Список изменяющих документов</w:t>
      </w:r>
    </w:p>
    <w:p w:rsidR="002B0B41" w:rsidRDefault="002B0B41">
      <w:pPr>
        <w:pStyle w:val="ConsPlusNormal"/>
        <w:jc w:val="center"/>
      </w:pPr>
      <w:r>
        <w:lastRenderedPageBreak/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Губернатора Омской области от 12.10.2016 N 181)</w:t>
      </w:r>
    </w:p>
    <w:p w:rsidR="002B0B41" w:rsidRDefault="002B0B41">
      <w:pPr>
        <w:pStyle w:val="ConsPlusNormal"/>
        <w:jc w:val="center"/>
      </w:pPr>
    </w:p>
    <w:p w:rsidR="002B0B41" w:rsidRDefault="002B0B4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регламентирует процедуру определения органами исполнительной власти Омской области соответствия объектов социально-культурного и коммунально-бытового назначения (далее - объекты), масштабных инвестиционных проектов (далее - проекты) критериям, установленным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Омской области "О критериях, которым должны соответствовать объекты социально-культурного и коммунально-бытового назначения, масштабные инвестиционные проекты в целях предоставления земельных участков в аренду без проведения торгов" (далее - критерии).</w:t>
      </w:r>
      <w:proofErr w:type="gramEnd"/>
    </w:p>
    <w:p w:rsidR="002B0B41" w:rsidRDefault="002B0B41">
      <w:pPr>
        <w:pStyle w:val="ConsPlusNormal"/>
        <w:ind w:firstLine="540"/>
        <w:jc w:val="both"/>
      </w:pPr>
      <w:r>
        <w:t>2. Определение соответствия объекта (проекта) критериям осуществляется следующими органами исполнительной власти Омской области, уполномоченными в соответствующей сфере (далее - отраслевые органы):</w:t>
      </w:r>
    </w:p>
    <w:p w:rsidR="002B0B41" w:rsidRDefault="002B0B41">
      <w:pPr>
        <w:pStyle w:val="ConsPlusNormal"/>
        <w:ind w:firstLine="540"/>
        <w:jc w:val="both"/>
      </w:pPr>
      <w:r>
        <w:t>1) Министерство образования Омской области - в отношении объектов, относящихся к сфере образования;</w:t>
      </w:r>
    </w:p>
    <w:p w:rsidR="002B0B41" w:rsidRDefault="002B0B41">
      <w:pPr>
        <w:pStyle w:val="ConsPlusNormal"/>
        <w:ind w:firstLine="540"/>
        <w:jc w:val="both"/>
      </w:pPr>
      <w:r>
        <w:t>2) Министерство культуры Омской области - в отношении объектов, относящихся к сфере культуры;</w:t>
      </w:r>
    </w:p>
    <w:p w:rsidR="002B0B41" w:rsidRDefault="002B0B41">
      <w:pPr>
        <w:pStyle w:val="ConsPlusNormal"/>
        <w:ind w:firstLine="540"/>
        <w:jc w:val="both"/>
      </w:pPr>
      <w:r>
        <w:t>3) Министерство здравоохранения Омской области - в отношении объектов, относящихся к сфере здравоохранения;</w:t>
      </w:r>
    </w:p>
    <w:p w:rsidR="002B0B41" w:rsidRDefault="002B0B41">
      <w:pPr>
        <w:pStyle w:val="ConsPlusNormal"/>
        <w:ind w:firstLine="540"/>
        <w:jc w:val="both"/>
      </w:pPr>
      <w:r>
        <w:t>4) Министерство по делам молодежи, физической культуры и спорта Омской области - в отношении объектов, относящихся к сфере физической культуры и спорта;</w:t>
      </w:r>
    </w:p>
    <w:p w:rsidR="002B0B41" w:rsidRDefault="002B0B41">
      <w:pPr>
        <w:pStyle w:val="ConsPlusNormal"/>
        <w:ind w:firstLine="540"/>
        <w:jc w:val="both"/>
      </w:pPr>
      <w:r>
        <w:t>5) Министерство природных ресурсов и экологии Омской области - в отношении объектов, относящихся к сфере обращения с отходами производства и потребления;</w:t>
      </w:r>
    </w:p>
    <w:p w:rsidR="002B0B41" w:rsidRDefault="002B0B41">
      <w:pPr>
        <w:pStyle w:val="ConsPlusNormal"/>
        <w:ind w:firstLine="540"/>
        <w:jc w:val="both"/>
      </w:pPr>
      <w:r>
        <w:t>6) Министерство экономики Омской области - в отношении проектов.</w:t>
      </w:r>
    </w:p>
    <w:p w:rsidR="002B0B41" w:rsidRDefault="002B0B41">
      <w:pPr>
        <w:pStyle w:val="ConsPlusNormal"/>
        <w:ind w:firstLine="540"/>
        <w:jc w:val="both"/>
      </w:pPr>
      <w:bookmarkStart w:id="1" w:name="P52"/>
      <w:bookmarkEnd w:id="1"/>
      <w:r>
        <w:t xml:space="preserve">3. </w:t>
      </w:r>
      <w:proofErr w:type="gramStart"/>
      <w:r>
        <w:t>Определение соответствия объекта (проекта) критериям осуществляется на основании обращения заинтересованного юридического лица (далее - заявитель) в отраслевой орган, которое содержит описание объекта (проекта), включая цели и задачи размещения объекта или реализации проекта, сведения о территории (земельном участке), в границах которой (которого) планируется размещение объекта или реализация проекта, а также сведения о заявителе, включая его полное наименование, адрес местонахождения.</w:t>
      </w:r>
      <w:proofErr w:type="gramEnd"/>
    </w:p>
    <w:p w:rsidR="002B0B41" w:rsidRDefault="002B0B41">
      <w:pPr>
        <w:pStyle w:val="ConsPlusNormal"/>
        <w:ind w:firstLine="540"/>
        <w:jc w:val="both"/>
      </w:pPr>
      <w:r>
        <w:t>Заявитель вправе по собственной инициативе представить в отраслевой орган выписку из единого государственного реестра юридических лиц, выданную не ранее чем за месяц до дня его обращения (далее - выписка).</w:t>
      </w:r>
    </w:p>
    <w:p w:rsidR="002B0B41" w:rsidRDefault="002B0B41">
      <w:pPr>
        <w:pStyle w:val="ConsPlusNormal"/>
        <w:ind w:firstLine="540"/>
        <w:jc w:val="both"/>
      </w:pPr>
      <w:r>
        <w:t>В случае если выписка не представлена заявителем, отраслевой орган запрашивает необходимую информацию посредством осуществления межведомственного информационного взаимодействия в соответствии с законодательством.</w:t>
      </w:r>
    </w:p>
    <w:p w:rsidR="002B0B41" w:rsidRDefault="002B0B41">
      <w:pPr>
        <w:pStyle w:val="ConsPlusNormal"/>
        <w:ind w:firstLine="540"/>
        <w:jc w:val="both"/>
      </w:pPr>
      <w:r>
        <w:t xml:space="preserve">В случае повторного поступления от заявителя обращения, предусмотренного в </w:t>
      </w:r>
      <w:hyperlink w:anchor="P52" w:history="1">
        <w:r>
          <w:rPr>
            <w:color w:val="0000FF"/>
          </w:rPr>
          <w:t>абзаце первом</w:t>
        </w:r>
      </w:hyperlink>
      <w:r>
        <w:t xml:space="preserve"> настоящего пункта, в отношении того же объекта (проекта) в период рассмотрения отраслевым органом ранее поступившего обращения или подготовки отраслевым органом проекта распоряжения Губернатора Омской области, указанного в </w:t>
      </w:r>
      <w:hyperlink w:anchor="P62" w:history="1">
        <w:r>
          <w:rPr>
            <w:color w:val="0000FF"/>
          </w:rPr>
          <w:t>пункте 7</w:t>
        </w:r>
      </w:hyperlink>
      <w:r>
        <w:t xml:space="preserve"> настоящего Порядка, повторно поступившее обращение не подлежит рассмотрению отраслевым органом.</w:t>
      </w:r>
    </w:p>
    <w:p w:rsidR="002B0B41" w:rsidRDefault="002B0B41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Указом</w:t>
        </w:r>
      </w:hyperlink>
      <w:r>
        <w:t xml:space="preserve"> Губернатора Омской области от 12.10.2016 N 181)</w:t>
      </w:r>
    </w:p>
    <w:p w:rsidR="002B0B41" w:rsidRDefault="002B0B41">
      <w:pPr>
        <w:pStyle w:val="ConsPlusNormal"/>
        <w:ind w:firstLine="540"/>
        <w:jc w:val="both"/>
      </w:pPr>
      <w:bookmarkStart w:id="2" w:name="P57"/>
      <w:bookmarkEnd w:id="2"/>
      <w:r>
        <w:t xml:space="preserve">4. </w:t>
      </w:r>
      <w:proofErr w:type="gramStart"/>
      <w:r>
        <w:t>В целях определения соответствия объекта документам территориального планирования Омской области, муниципального образования Омской области, целям и задачам, определенным в муниципальных программах Омской области, отраслевой орган в течение 3 рабочих дней со дня поступления обращения заявителя направляет запросы в Министерство строительства и жилищно-коммунального комплекса Омской области и уполномоченные органы местного самоуправления Омской области.</w:t>
      </w:r>
      <w:proofErr w:type="gramEnd"/>
    </w:p>
    <w:p w:rsidR="002B0B41" w:rsidRDefault="002B0B41">
      <w:pPr>
        <w:pStyle w:val="ConsPlusNormal"/>
        <w:ind w:firstLine="540"/>
        <w:jc w:val="both"/>
      </w:pPr>
      <w:r>
        <w:t xml:space="preserve">5. Отраслевой орган в течение 15 рабочих дней со дня поступления документов, указанных в </w:t>
      </w:r>
      <w:hyperlink w:anchor="P52" w:history="1">
        <w:r>
          <w:rPr>
            <w:color w:val="0000FF"/>
          </w:rPr>
          <w:t>пункте 3</w:t>
        </w:r>
      </w:hyperlink>
      <w:r>
        <w:t xml:space="preserve"> настоящего Порядка, принимает решение о соответствии объекта (проекта) критериям или о несоответствии объекта (проекта) критериям с указанием критериев, которым не соответствует объект (проект).</w:t>
      </w:r>
    </w:p>
    <w:p w:rsidR="002B0B41" w:rsidRDefault="002B0B41">
      <w:pPr>
        <w:pStyle w:val="ConsPlusNormal"/>
        <w:ind w:firstLine="540"/>
        <w:jc w:val="both"/>
      </w:pPr>
      <w:r>
        <w:t xml:space="preserve">В случае если в отраслевой орган не поступила информация, предусмотренная </w:t>
      </w:r>
      <w:hyperlink w:anchor="P57" w:history="1">
        <w:r>
          <w:rPr>
            <w:color w:val="0000FF"/>
          </w:rPr>
          <w:t>пунктом 4</w:t>
        </w:r>
      </w:hyperlink>
      <w:r>
        <w:t xml:space="preserve"> настоящего Порядка, срок принятия соответствующего решения однократно продлевается на 10 рабочих дней.</w:t>
      </w:r>
    </w:p>
    <w:p w:rsidR="002B0B41" w:rsidRDefault="002B0B41">
      <w:pPr>
        <w:pStyle w:val="ConsPlusNormal"/>
        <w:jc w:val="both"/>
      </w:pPr>
      <w:r>
        <w:lastRenderedPageBreak/>
        <w:t>(</w:t>
      </w:r>
      <w:proofErr w:type="gramStart"/>
      <w:r>
        <w:t>а</w:t>
      </w:r>
      <w:proofErr w:type="gramEnd"/>
      <w:r>
        <w:t xml:space="preserve">бзац введен </w:t>
      </w:r>
      <w:hyperlink r:id="rId13" w:history="1">
        <w:r>
          <w:rPr>
            <w:color w:val="0000FF"/>
          </w:rPr>
          <w:t>Указом</w:t>
        </w:r>
      </w:hyperlink>
      <w:r>
        <w:t xml:space="preserve"> Губернатора Омской области от 12.10.2016 N 181)</w:t>
      </w:r>
    </w:p>
    <w:p w:rsidR="002B0B41" w:rsidRDefault="002B0B41">
      <w:pPr>
        <w:pStyle w:val="ConsPlusNormal"/>
        <w:ind w:firstLine="540"/>
        <w:jc w:val="both"/>
      </w:pPr>
      <w:r>
        <w:t>6. В случае принятия решения о несоответствии объекта (проекта) критериям отраслевой орган уведомляет об этом заявителя в письменной форме с указанием критериев, которым не соответствует объект (проект), в течение 3 рабочих дней со дня принятия соответствующего решения.</w:t>
      </w:r>
    </w:p>
    <w:p w:rsidR="002B0B41" w:rsidRDefault="002B0B41">
      <w:pPr>
        <w:pStyle w:val="ConsPlusNormal"/>
        <w:ind w:firstLine="540"/>
        <w:jc w:val="both"/>
      </w:pPr>
      <w:bookmarkStart w:id="3" w:name="P62"/>
      <w:bookmarkEnd w:id="3"/>
      <w:r>
        <w:t xml:space="preserve">7. В случае принятия решения о соответствии объекта (проекта) критериям отраслевой орган обеспечивает разработку проекта соответствующего распоряжения Губернатора Омской области в порядке, предусмотренном </w:t>
      </w:r>
      <w:hyperlink r:id="rId14" w:history="1">
        <w:r>
          <w:rPr>
            <w:color w:val="0000FF"/>
          </w:rPr>
          <w:t>Регламентом</w:t>
        </w:r>
      </w:hyperlink>
      <w:r>
        <w:t xml:space="preserve"> Правительства Омской области, утвержденным Указом Губернатора Омской области от 24 февраля 2004 года N 34.</w:t>
      </w:r>
    </w:p>
    <w:p w:rsidR="002B0B41" w:rsidRDefault="002B0B41">
      <w:pPr>
        <w:pStyle w:val="ConsPlusNormal"/>
        <w:ind w:firstLine="540"/>
        <w:jc w:val="both"/>
      </w:pPr>
      <w:r>
        <w:t xml:space="preserve">8. Решение о соответствии объекта (проекта) критериям подлежит отмене, а разработка и согласование проекта распоряжения Губернатора Омской области, указанного в </w:t>
      </w:r>
      <w:hyperlink w:anchor="P62" w:history="1">
        <w:r>
          <w:rPr>
            <w:color w:val="0000FF"/>
          </w:rPr>
          <w:t>пункте 7</w:t>
        </w:r>
      </w:hyperlink>
      <w:r>
        <w:t xml:space="preserve"> настоящего Порядка, прекращению в случае:</w:t>
      </w:r>
    </w:p>
    <w:p w:rsidR="002B0B41" w:rsidRDefault="002B0B41">
      <w:pPr>
        <w:pStyle w:val="ConsPlusNormal"/>
        <w:ind w:firstLine="540"/>
        <w:jc w:val="both"/>
      </w:pPr>
      <w:bookmarkStart w:id="4" w:name="P64"/>
      <w:bookmarkEnd w:id="4"/>
      <w:r>
        <w:t xml:space="preserve">1) подачи заявителем в отраслевой орган письменного заявления об отзыве ранее направленного в отраслевой орган обращения, предусмотренного </w:t>
      </w:r>
      <w:hyperlink w:anchor="P52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2B0B41" w:rsidRDefault="002B0B41">
      <w:pPr>
        <w:pStyle w:val="ConsPlusNormal"/>
        <w:ind w:firstLine="540"/>
        <w:jc w:val="both"/>
      </w:pPr>
      <w:bookmarkStart w:id="5" w:name="P65"/>
      <w:bookmarkEnd w:id="5"/>
      <w:r>
        <w:t xml:space="preserve">2) отказа в согласовании проекта распоряжения исполнительными органами государственной власти или органами местного самоуправления, уполномоченными на распоряжение земельными участками, по основаниям, предусмотренным </w:t>
      </w:r>
      <w:hyperlink r:id="rId15" w:history="1">
        <w:r>
          <w:rPr>
            <w:color w:val="0000FF"/>
          </w:rPr>
          <w:t>статьей 39.16</w:t>
        </w:r>
      </w:hyperlink>
      <w:r>
        <w:t xml:space="preserve"> Земельного кодекса Российской Федерации;</w:t>
      </w:r>
    </w:p>
    <w:p w:rsidR="002B0B41" w:rsidRDefault="002B0B41">
      <w:pPr>
        <w:pStyle w:val="ConsPlusNormal"/>
        <w:ind w:firstLine="540"/>
        <w:jc w:val="both"/>
      </w:pPr>
      <w:bookmarkStart w:id="6" w:name="P66"/>
      <w:bookmarkEnd w:id="6"/>
      <w:r>
        <w:t xml:space="preserve">3) поступления дополнительной информации от органов, указанных в </w:t>
      </w:r>
      <w:hyperlink w:anchor="P57" w:history="1">
        <w:r>
          <w:rPr>
            <w:color w:val="0000FF"/>
          </w:rPr>
          <w:t>пункте 4</w:t>
        </w:r>
      </w:hyperlink>
      <w:r>
        <w:t xml:space="preserve"> настоящего Порядка, о несоответствии указанного объекта (проекта) критериям.</w:t>
      </w:r>
    </w:p>
    <w:p w:rsidR="002B0B41" w:rsidRDefault="002B0B41">
      <w:pPr>
        <w:pStyle w:val="ConsPlusNormal"/>
        <w:ind w:firstLine="540"/>
        <w:jc w:val="both"/>
      </w:pPr>
      <w:r>
        <w:t xml:space="preserve">Решение отраслевого органа об отмене решения о соответствии объекта (проекта) критериям принимается в течение 5 рабочих дней </w:t>
      </w:r>
      <w:proofErr w:type="gramStart"/>
      <w:r>
        <w:t>с даты подачи</w:t>
      </w:r>
      <w:proofErr w:type="gramEnd"/>
      <w:r>
        <w:t xml:space="preserve"> заявления, указанного в </w:t>
      </w:r>
      <w:hyperlink w:anchor="P64" w:history="1">
        <w:r>
          <w:rPr>
            <w:color w:val="0000FF"/>
          </w:rPr>
          <w:t>подпункте 1</w:t>
        </w:r>
      </w:hyperlink>
      <w:r>
        <w:t xml:space="preserve"> настоящего пункта, либо поступления отказа, предусмотренного в </w:t>
      </w:r>
      <w:hyperlink w:anchor="P65" w:history="1">
        <w:r>
          <w:rPr>
            <w:color w:val="0000FF"/>
          </w:rPr>
          <w:t>подпункте 2</w:t>
        </w:r>
      </w:hyperlink>
      <w:r>
        <w:t xml:space="preserve"> настоящего пункта, либо выявления несоответствия объекта (проекта) критериям. В случае принятия такого решения отраслевой орган уведомляет об этом заявителя в письменной форме в течение 3 рабочих дней со дня принятия соответствующего решения.</w:t>
      </w:r>
    </w:p>
    <w:p w:rsidR="002B0B41" w:rsidRDefault="002B0B41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Указом</w:t>
        </w:r>
      </w:hyperlink>
      <w:r>
        <w:t xml:space="preserve"> Губернатора Омской области от 12.10.2016 N 181)</w:t>
      </w:r>
    </w:p>
    <w:p w:rsidR="002B0B41" w:rsidRDefault="002B0B41">
      <w:pPr>
        <w:pStyle w:val="ConsPlusNormal"/>
        <w:ind w:firstLine="540"/>
        <w:jc w:val="both"/>
      </w:pPr>
      <w:r>
        <w:t xml:space="preserve">9. В случаях, предусмотренных </w:t>
      </w:r>
      <w:hyperlink w:anchor="P64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66" w:history="1">
        <w:r>
          <w:rPr>
            <w:color w:val="0000FF"/>
          </w:rPr>
          <w:t>3 пункта 8</w:t>
        </w:r>
      </w:hyperlink>
      <w:r>
        <w:t xml:space="preserve"> настоящего Порядка, отраслевой орган обеспечивает разработку проекта распоряжения Губернатора Омской области о признании </w:t>
      </w:r>
      <w:proofErr w:type="gramStart"/>
      <w:r>
        <w:t>утратившим</w:t>
      </w:r>
      <w:proofErr w:type="gramEnd"/>
      <w:r>
        <w:t xml:space="preserve"> силу распоряжения Губернатора Омской области, указанного в </w:t>
      </w:r>
      <w:hyperlink w:anchor="P62" w:history="1">
        <w:r>
          <w:rPr>
            <w:color w:val="0000FF"/>
          </w:rPr>
          <w:t>пункте 7</w:t>
        </w:r>
      </w:hyperlink>
      <w:r>
        <w:t xml:space="preserve"> настоящего Порядка.</w:t>
      </w:r>
    </w:p>
    <w:p w:rsidR="002B0B41" w:rsidRDefault="002B0B4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введен </w:t>
      </w:r>
      <w:hyperlink r:id="rId17" w:history="1">
        <w:r>
          <w:rPr>
            <w:color w:val="0000FF"/>
          </w:rPr>
          <w:t>Указом</w:t>
        </w:r>
      </w:hyperlink>
      <w:r>
        <w:t xml:space="preserve"> Губернатора Омской области от 12.10.2016 N 181)</w:t>
      </w:r>
    </w:p>
    <w:p w:rsidR="002B0B41" w:rsidRDefault="002B0B41">
      <w:pPr>
        <w:pStyle w:val="ConsPlusNormal"/>
        <w:ind w:firstLine="540"/>
        <w:jc w:val="both"/>
      </w:pPr>
    </w:p>
    <w:p w:rsidR="002B0B41" w:rsidRDefault="002B0B41">
      <w:pPr>
        <w:pStyle w:val="ConsPlusNormal"/>
        <w:jc w:val="center"/>
      </w:pPr>
      <w:r>
        <w:t>_______________</w:t>
      </w:r>
    </w:p>
    <w:p w:rsidR="002B0B41" w:rsidRDefault="002B0B41">
      <w:pPr>
        <w:pStyle w:val="ConsPlusNormal"/>
        <w:ind w:firstLine="540"/>
        <w:jc w:val="both"/>
      </w:pPr>
    </w:p>
    <w:p w:rsidR="002B0B41" w:rsidRDefault="002B0B41">
      <w:pPr>
        <w:pStyle w:val="ConsPlusNormal"/>
        <w:ind w:firstLine="540"/>
        <w:jc w:val="both"/>
      </w:pPr>
    </w:p>
    <w:p w:rsidR="002B0B41" w:rsidRDefault="002B0B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0329" w:rsidRDefault="00770329">
      <w:bookmarkStart w:id="7" w:name="_GoBack"/>
      <w:bookmarkEnd w:id="7"/>
    </w:p>
    <w:sectPr w:rsidR="00770329" w:rsidSect="0004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41"/>
    <w:rsid w:val="002B0B41"/>
    <w:rsid w:val="0077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0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0B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0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0B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F3DB3B880DDF821D2BCB05212FD6D1B1B75BFF188857E2A2AFBEDE60C3C35443v461F" TargetMode="External"/><Relationship Id="rId13" Type="http://schemas.openxmlformats.org/officeDocument/2006/relationships/hyperlink" Target="consultantplus://offline/ref=12F3DB3B880DDF821D2BCB05212FD6D1B1B75BFF18885FEBA6A2BEDE60C3C3544341AECFD22228A3AAD10C75v067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F3DB3B880DDF821D2BCB05212FD6D1B1B75BFF188857E2A2AFBEDE60C3C3544341AECFD22228A3AAD10C77v064F" TargetMode="External"/><Relationship Id="rId12" Type="http://schemas.openxmlformats.org/officeDocument/2006/relationships/hyperlink" Target="consultantplus://offline/ref=12F3DB3B880DDF821D2BCB05212FD6D1B1B75BFF18885FEBA6A2BEDE60C3C3544341AECFD22228A3AAD10C75v065F" TargetMode="External"/><Relationship Id="rId17" Type="http://schemas.openxmlformats.org/officeDocument/2006/relationships/hyperlink" Target="consultantplus://offline/ref=12F3DB3B880DDF821D2BCB05212FD6D1B1B75BFF18885FEBA6A2BEDE60C3C3544341AECFD22228A3AAD10C74v065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F3DB3B880DDF821D2BCB05212FD6D1B1B75BFF18885FEBA6A2BEDE60C3C3544341AECFD22228A3AAD10C75v06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F3DB3B880DDF821D2BCB05212FD6D1B1B75BFF18885FEBA6A2BEDE60C3C3544341AECFD22228A3AAD10C75v064F" TargetMode="External"/><Relationship Id="rId11" Type="http://schemas.openxmlformats.org/officeDocument/2006/relationships/hyperlink" Target="consultantplus://offline/ref=12F3DB3B880DDF821D2BCB05212FD6D1B1B75BFF188857E2A2AFBEDE60C3C3544341AECFD22228A3AAD10C77v064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2F3DB3B880DDF821D2BD508374389DBB1BE04F7188B55BCFFFFB8893F93C5010301A89390v666F" TargetMode="External"/><Relationship Id="rId10" Type="http://schemas.openxmlformats.org/officeDocument/2006/relationships/hyperlink" Target="consultantplus://offline/ref=12F3DB3B880DDF821D2BCB05212FD6D1B1B75BFF18885FEBA6A2BEDE60C3C3544341AECFD22228A3AAD10C75v064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F3DB3B880DDF821D2BCB05212FD6D1B1B75BFF188857E2A2AFBEDE60C3C35443v461F" TargetMode="External"/><Relationship Id="rId14" Type="http://schemas.openxmlformats.org/officeDocument/2006/relationships/hyperlink" Target="consultantplus://offline/ref=12F3DB3B880DDF821D2BCB05212FD6D1B1B75BFF188856E8A4A3BEDE60C3C3544341AECFD22228A3AAD10C74v06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Didkovskiy</dc:creator>
  <cp:lastModifiedBy>Didkovskiy</cp:lastModifiedBy>
  <cp:revision>1</cp:revision>
  <dcterms:created xsi:type="dcterms:W3CDTF">2017-09-14T05:58:00Z</dcterms:created>
  <dcterms:modified xsi:type="dcterms:W3CDTF">2017-09-14T05:59:00Z</dcterms:modified>
</cp:coreProperties>
</file>